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A9E" w:rsidRPr="00B82E75" w:rsidRDefault="00A5458F" w:rsidP="007D7B1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B82E75">
        <w:rPr>
          <w:color w:val="000000"/>
          <w:sz w:val="26"/>
          <w:szCs w:val="26"/>
        </w:rPr>
        <w:t xml:space="preserve">Многие дети, вступая  в подростковый возраст, разительно меняются. Из ласковых, спокойных и послушных ребят вдруг превращаются </w:t>
      </w:r>
      <w:proofErr w:type="gramStart"/>
      <w:r w:rsidRPr="00B82E75">
        <w:rPr>
          <w:color w:val="000000"/>
          <w:sz w:val="26"/>
          <w:szCs w:val="26"/>
        </w:rPr>
        <w:t>в</w:t>
      </w:r>
      <w:proofErr w:type="gramEnd"/>
      <w:r w:rsidRPr="00B82E75">
        <w:rPr>
          <w:color w:val="000000"/>
          <w:sz w:val="26"/>
          <w:szCs w:val="26"/>
        </w:rPr>
        <w:t xml:space="preserve"> неуправляемых, грубых.</w:t>
      </w:r>
      <w:r w:rsidR="00A30259" w:rsidRPr="00B82E75">
        <w:rPr>
          <w:color w:val="000000"/>
          <w:sz w:val="26"/>
          <w:szCs w:val="26"/>
        </w:rPr>
        <w:t xml:space="preserve"> Важно понять ребенок вырос</w:t>
      </w:r>
      <w:r w:rsidR="00891A9E" w:rsidRPr="00B82E75">
        <w:rPr>
          <w:color w:val="000000"/>
          <w:sz w:val="26"/>
          <w:szCs w:val="26"/>
        </w:rPr>
        <w:t>,</w:t>
      </w:r>
      <w:r w:rsidR="00A30259" w:rsidRPr="00B82E75">
        <w:rPr>
          <w:color w:val="000000"/>
          <w:sz w:val="26"/>
          <w:szCs w:val="26"/>
        </w:rPr>
        <w:t xml:space="preserve"> и далее удерживать его возле себя не удастся, а непослушание</w:t>
      </w:r>
      <w:r w:rsidR="007D7B1A" w:rsidRPr="00B82E75">
        <w:rPr>
          <w:color w:val="000000"/>
          <w:sz w:val="26"/>
          <w:szCs w:val="26"/>
        </w:rPr>
        <w:t xml:space="preserve"> </w:t>
      </w:r>
      <w:r w:rsidR="00A30259" w:rsidRPr="00B82E75">
        <w:rPr>
          <w:color w:val="000000"/>
          <w:sz w:val="26"/>
          <w:szCs w:val="26"/>
        </w:rPr>
        <w:t>- это стремление выйти из-под опеки взрослых. Чаще всего подросток ввиду невозможности удовлетворить потребность в ощущениях свободы и самостоятельности выбирает</w:t>
      </w:r>
      <w:r w:rsidR="00891A9E" w:rsidRPr="00B82E75">
        <w:rPr>
          <w:color w:val="000000"/>
          <w:sz w:val="26"/>
          <w:szCs w:val="26"/>
        </w:rPr>
        <w:t xml:space="preserve"> </w:t>
      </w:r>
      <w:r w:rsidR="00A30259" w:rsidRPr="00B82E75">
        <w:rPr>
          <w:color w:val="000000"/>
          <w:sz w:val="26"/>
          <w:szCs w:val="26"/>
        </w:rPr>
        <w:t>уход: уход из дома, уход в преступную молодежную группировку</w:t>
      </w:r>
      <w:r w:rsidR="00B82E75" w:rsidRPr="00B82E75">
        <w:rPr>
          <w:color w:val="000000"/>
          <w:sz w:val="26"/>
          <w:szCs w:val="26"/>
        </w:rPr>
        <w:t xml:space="preserve"> </w:t>
      </w:r>
      <w:r w:rsidR="00891A9E" w:rsidRPr="00B82E75">
        <w:rPr>
          <w:color w:val="000000"/>
          <w:sz w:val="26"/>
          <w:szCs w:val="26"/>
        </w:rPr>
        <w:t>или уход в иную реальность (наркотики, алкоголизм, аза</w:t>
      </w:r>
      <w:r w:rsidR="007D7B1A" w:rsidRPr="00B82E75">
        <w:rPr>
          <w:color w:val="000000"/>
          <w:sz w:val="26"/>
          <w:szCs w:val="26"/>
        </w:rPr>
        <w:t>ртные игры, компьютерные игры, и</w:t>
      </w:r>
      <w:r w:rsidR="00891A9E" w:rsidRPr="00B82E75">
        <w:rPr>
          <w:color w:val="000000"/>
          <w:sz w:val="26"/>
          <w:szCs w:val="26"/>
        </w:rPr>
        <w:t>нтернет).</w:t>
      </w:r>
      <w:r w:rsidRPr="00B82E75">
        <w:rPr>
          <w:color w:val="000000"/>
          <w:sz w:val="26"/>
          <w:szCs w:val="26"/>
        </w:rPr>
        <w:t xml:space="preserve"> </w:t>
      </w:r>
    </w:p>
    <w:p w:rsidR="00AB51C0" w:rsidRPr="00B82E75" w:rsidRDefault="00AB51C0" w:rsidP="007D7B1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i/>
          <w:sz w:val="26"/>
          <w:szCs w:val="26"/>
        </w:rPr>
      </w:pPr>
      <w:r w:rsidRPr="00B82E75">
        <w:rPr>
          <w:color w:val="000000"/>
          <w:sz w:val="26"/>
          <w:szCs w:val="26"/>
        </w:rPr>
        <w:t>Поведенческая реакция в виде уходов из дома, побегов из детских учреждений может быть мотивированной и немотивированной. Мотивированная поведенческая</w:t>
      </w:r>
      <w:r w:rsidR="00383413" w:rsidRPr="00B82E75">
        <w:rPr>
          <w:color w:val="000000"/>
          <w:sz w:val="26"/>
          <w:szCs w:val="26"/>
        </w:rPr>
        <w:t xml:space="preserve"> реакция ухода </w:t>
      </w:r>
      <w:r w:rsidRPr="00B82E75">
        <w:rPr>
          <w:color w:val="000000"/>
          <w:sz w:val="26"/>
          <w:szCs w:val="26"/>
        </w:rPr>
        <w:t xml:space="preserve"> вытекает из самой ситуации, в которой оказался подросток (к примеру, побег из летне</w:t>
      </w:r>
      <w:r w:rsidRPr="00B82E75">
        <w:rPr>
          <w:color w:val="000000"/>
          <w:sz w:val="26"/>
          <w:szCs w:val="26"/>
        </w:rPr>
        <w:softHyphen/>
        <w:t>го лагеря, где подростка унижали сверстники, или уход из дома после серьезного</w:t>
      </w:r>
      <w:r w:rsidR="007D7B1A" w:rsidRPr="00B82E75">
        <w:rPr>
          <w:color w:val="000000"/>
          <w:sz w:val="26"/>
          <w:szCs w:val="26"/>
        </w:rPr>
        <w:t xml:space="preserve"> конфликта</w:t>
      </w:r>
      <w:r w:rsidRPr="00B82E75">
        <w:rPr>
          <w:color w:val="000000"/>
          <w:sz w:val="26"/>
          <w:szCs w:val="26"/>
        </w:rPr>
        <w:t>). Другое дело, что это не самый лучший способ реагирования, но если подросток реагирует именно так, то, значит, он не научился применять другие стратегии реаги</w:t>
      </w:r>
      <w:r w:rsidRPr="00B82E75">
        <w:rPr>
          <w:color w:val="000000"/>
          <w:sz w:val="26"/>
          <w:szCs w:val="26"/>
        </w:rPr>
        <w:softHyphen/>
        <w:t xml:space="preserve">рования в конфликтных ситуациях и использует </w:t>
      </w:r>
      <w:r w:rsidRPr="00B82E75">
        <w:rPr>
          <w:i/>
          <w:color w:val="000000"/>
          <w:sz w:val="26"/>
          <w:szCs w:val="26"/>
        </w:rPr>
        <w:t>стратегию избегания.</w:t>
      </w:r>
    </w:p>
    <w:p w:rsidR="00AB51C0" w:rsidRPr="00B82E75" w:rsidRDefault="007D7B1A" w:rsidP="007D7B1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82E75">
        <w:rPr>
          <w:color w:val="000000"/>
          <w:sz w:val="26"/>
          <w:szCs w:val="26"/>
        </w:rPr>
        <w:t>З</w:t>
      </w:r>
      <w:r w:rsidR="00AB51C0" w:rsidRPr="00B82E75">
        <w:rPr>
          <w:color w:val="000000"/>
          <w:sz w:val="26"/>
          <w:szCs w:val="26"/>
        </w:rPr>
        <w:t xml:space="preserve">адача </w:t>
      </w:r>
      <w:r w:rsidRPr="00B82E75">
        <w:rPr>
          <w:color w:val="000000"/>
          <w:sz w:val="26"/>
          <w:szCs w:val="26"/>
        </w:rPr>
        <w:t>взрослых</w:t>
      </w:r>
      <w:r w:rsidR="00AB51C0" w:rsidRPr="00B82E75">
        <w:rPr>
          <w:color w:val="000000"/>
          <w:sz w:val="26"/>
          <w:szCs w:val="26"/>
        </w:rPr>
        <w:t xml:space="preserve"> этом случае —</w:t>
      </w:r>
      <w:r w:rsidR="00B82E75" w:rsidRPr="00B82E75">
        <w:rPr>
          <w:color w:val="000000"/>
          <w:sz w:val="26"/>
          <w:szCs w:val="26"/>
        </w:rPr>
        <w:t xml:space="preserve"> </w:t>
      </w:r>
      <w:r w:rsidR="00AB51C0" w:rsidRPr="00B82E75">
        <w:rPr>
          <w:color w:val="000000"/>
          <w:sz w:val="26"/>
          <w:szCs w:val="26"/>
        </w:rPr>
        <w:t xml:space="preserve">научить </w:t>
      </w:r>
      <w:r w:rsidRPr="00B82E75">
        <w:rPr>
          <w:color w:val="000000"/>
          <w:sz w:val="26"/>
          <w:szCs w:val="26"/>
        </w:rPr>
        <w:t xml:space="preserve">подростка </w:t>
      </w:r>
      <w:r w:rsidR="00AB51C0" w:rsidRPr="00B82E75">
        <w:rPr>
          <w:color w:val="000000"/>
          <w:sz w:val="26"/>
          <w:szCs w:val="26"/>
        </w:rPr>
        <w:t xml:space="preserve"> раз</w:t>
      </w:r>
      <w:r w:rsidR="00AB51C0" w:rsidRPr="00B82E75">
        <w:rPr>
          <w:color w:val="000000"/>
          <w:sz w:val="26"/>
          <w:szCs w:val="26"/>
        </w:rPr>
        <w:softHyphen/>
        <w:t>нообразным стратегиям поведения (к примеру, обратиться к администрации лагеря, позвонить родителям, — в первой ситуации; научиться отстаивать свои права и соблюдать права родителей или обра</w:t>
      </w:r>
      <w:r w:rsidR="00AB51C0" w:rsidRPr="00B82E75">
        <w:rPr>
          <w:color w:val="000000"/>
          <w:sz w:val="26"/>
          <w:szCs w:val="26"/>
        </w:rPr>
        <w:softHyphen/>
        <w:t>титься за помощью к другим родственникам — во второй,</w:t>
      </w:r>
      <w:r w:rsidR="00DE6CE1" w:rsidRPr="00B82E75">
        <w:rPr>
          <w:sz w:val="26"/>
          <w:szCs w:val="26"/>
        </w:rPr>
        <w:t xml:space="preserve"> </w:t>
      </w:r>
      <w:r w:rsidR="00AB51C0" w:rsidRPr="00B82E75">
        <w:rPr>
          <w:color w:val="000000"/>
          <w:sz w:val="26"/>
          <w:szCs w:val="26"/>
        </w:rPr>
        <w:t>но не убегать в «никуда» и не подвергать свою жизнь и здоровье опасности).</w:t>
      </w:r>
    </w:p>
    <w:p w:rsidR="00383413" w:rsidRPr="00B82E75" w:rsidRDefault="00AB51C0" w:rsidP="007D7B1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B82E75">
        <w:rPr>
          <w:color w:val="000000"/>
          <w:sz w:val="26"/>
          <w:szCs w:val="26"/>
        </w:rPr>
        <w:t xml:space="preserve">Мотивированная реакция ухода </w:t>
      </w:r>
      <w:r w:rsidR="00891A9E" w:rsidRPr="00B82E75">
        <w:rPr>
          <w:color w:val="000000"/>
          <w:sz w:val="26"/>
          <w:szCs w:val="26"/>
        </w:rPr>
        <w:t xml:space="preserve">возникает как </w:t>
      </w:r>
      <w:r w:rsidRPr="00B82E75">
        <w:rPr>
          <w:color w:val="000000"/>
          <w:sz w:val="26"/>
          <w:szCs w:val="26"/>
        </w:rPr>
        <w:t xml:space="preserve"> реакция на фоне острой психической травмы (пережитого стресса)</w:t>
      </w:r>
      <w:r w:rsidR="007D7B1A" w:rsidRPr="00B82E75">
        <w:rPr>
          <w:color w:val="000000"/>
          <w:sz w:val="26"/>
          <w:szCs w:val="26"/>
        </w:rPr>
        <w:t>.</w:t>
      </w:r>
      <w:r w:rsidRPr="00B82E75">
        <w:rPr>
          <w:color w:val="000000"/>
          <w:sz w:val="26"/>
          <w:szCs w:val="26"/>
        </w:rPr>
        <w:t xml:space="preserve"> </w:t>
      </w:r>
      <w:r w:rsidR="007D7B1A" w:rsidRPr="00B82E75">
        <w:rPr>
          <w:color w:val="000000"/>
          <w:sz w:val="26"/>
          <w:szCs w:val="26"/>
        </w:rPr>
        <w:t>П</w:t>
      </w:r>
      <w:r w:rsidRPr="00B82E75">
        <w:rPr>
          <w:color w:val="000000"/>
          <w:sz w:val="26"/>
          <w:szCs w:val="26"/>
        </w:rPr>
        <w:t>ричинами могут быть реагирование на по</w:t>
      </w:r>
      <w:r w:rsidRPr="00B82E75">
        <w:rPr>
          <w:color w:val="000000"/>
          <w:sz w:val="26"/>
          <w:szCs w:val="26"/>
        </w:rPr>
        <w:softHyphen/>
        <w:t>терю, острый конфликт со значимыми людьми, острое проявление в характере родителей де</w:t>
      </w:r>
      <w:r w:rsidRPr="00B82E75">
        <w:rPr>
          <w:color w:val="000000"/>
          <w:sz w:val="26"/>
          <w:szCs w:val="26"/>
        </w:rPr>
        <w:softHyphen/>
        <w:t>спотичности и авторитаризма, неблагополучная социально-бытовая обстановка: родители стра</w:t>
      </w:r>
      <w:r w:rsidRPr="00B82E75">
        <w:rPr>
          <w:color w:val="000000"/>
          <w:sz w:val="26"/>
          <w:szCs w:val="26"/>
        </w:rPr>
        <w:softHyphen/>
        <w:t>дают алкоголизмом,</w:t>
      </w:r>
      <w:r w:rsidR="00DE6CE1" w:rsidRPr="00B82E75">
        <w:rPr>
          <w:color w:val="000000"/>
          <w:sz w:val="26"/>
          <w:szCs w:val="26"/>
        </w:rPr>
        <w:t xml:space="preserve"> </w:t>
      </w:r>
      <w:r w:rsidRPr="00B82E75">
        <w:rPr>
          <w:color w:val="000000"/>
          <w:sz w:val="26"/>
          <w:szCs w:val="26"/>
        </w:rPr>
        <w:t>вовлече</w:t>
      </w:r>
      <w:r w:rsidRPr="00B82E75">
        <w:rPr>
          <w:color w:val="000000"/>
          <w:sz w:val="26"/>
          <w:szCs w:val="26"/>
        </w:rPr>
        <w:softHyphen/>
        <w:t>ны в криминал, острый эпизо</w:t>
      </w:r>
      <w:r w:rsidR="007D7B1A" w:rsidRPr="00B82E75">
        <w:rPr>
          <w:color w:val="000000"/>
          <w:sz w:val="26"/>
          <w:szCs w:val="26"/>
        </w:rPr>
        <w:t>д насилия со сто</w:t>
      </w:r>
      <w:r w:rsidR="007D7B1A" w:rsidRPr="00B82E75">
        <w:rPr>
          <w:color w:val="000000"/>
          <w:sz w:val="26"/>
          <w:szCs w:val="26"/>
        </w:rPr>
        <w:softHyphen/>
        <w:t>роны родителей и др.</w:t>
      </w:r>
    </w:p>
    <w:p w:rsidR="00B82E75" w:rsidRPr="00B82E75" w:rsidRDefault="00B82E75" w:rsidP="00B82E7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82E75">
        <w:rPr>
          <w:color w:val="000000"/>
          <w:sz w:val="26"/>
          <w:szCs w:val="26"/>
        </w:rPr>
        <w:t xml:space="preserve">Немотивированные уходы — это патология, возникают они в рамках каких-либо </w:t>
      </w:r>
      <w:proofErr w:type="spellStart"/>
      <w:r w:rsidRPr="00B82E75">
        <w:rPr>
          <w:color w:val="000000"/>
          <w:sz w:val="26"/>
          <w:szCs w:val="26"/>
        </w:rPr>
        <w:t>психичеческих</w:t>
      </w:r>
      <w:proofErr w:type="spellEnd"/>
      <w:r w:rsidRPr="00B82E75">
        <w:rPr>
          <w:color w:val="000000"/>
          <w:sz w:val="26"/>
          <w:szCs w:val="26"/>
        </w:rPr>
        <w:t xml:space="preserve"> расстройств. К примеру, вдруг </w:t>
      </w:r>
      <w:r w:rsidRPr="00B82E75">
        <w:rPr>
          <w:color w:val="000000"/>
          <w:sz w:val="26"/>
          <w:szCs w:val="26"/>
        </w:rPr>
        <w:lastRenderedPageBreak/>
        <w:t>на фоне полного благополучия подросток собирается  и исчезает  «погулять», и гуляет несколько дней или даже недель. Такой уход возникает чаще на фоне на</w:t>
      </w:r>
      <w:r w:rsidRPr="00B82E75">
        <w:rPr>
          <w:color w:val="000000"/>
          <w:sz w:val="26"/>
          <w:szCs w:val="26"/>
        </w:rPr>
        <w:softHyphen/>
        <w:t>рушений в сфере влечений (вплоть до импуль</w:t>
      </w:r>
      <w:r w:rsidRPr="00B82E75">
        <w:rPr>
          <w:color w:val="000000"/>
          <w:sz w:val="26"/>
          <w:szCs w:val="26"/>
        </w:rPr>
        <w:softHyphen/>
        <w:t xml:space="preserve">сивного непреодолимого стремления к уходу — </w:t>
      </w:r>
      <w:proofErr w:type="spellStart"/>
      <w:r w:rsidRPr="00B82E75">
        <w:rPr>
          <w:color w:val="000000"/>
          <w:sz w:val="26"/>
          <w:szCs w:val="26"/>
        </w:rPr>
        <w:t>дромомания</w:t>
      </w:r>
      <w:proofErr w:type="spellEnd"/>
      <w:r w:rsidRPr="00B82E75">
        <w:rPr>
          <w:color w:val="000000"/>
          <w:sz w:val="26"/>
          <w:szCs w:val="26"/>
        </w:rPr>
        <w:t>), неодолимой жажды приключений (расстройства эмоционально-волевой сферы).</w:t>
      </w:r>
    </w:p>
    <w:p w:rsidR="00AB51C0" w:rsidRPr="00B82E75" w:rsidRDefault="00383413" w:rsidP="007D7B1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82E75">
        <w:rPr>
          <w:color w:val="000000"/>
          <w:sz w:val="26"/>
          <w:szCs w:val="26"/>
        </w:rPr>
        <w:t xml:space="preserve">Исходя из разных типов характера подростков реакции ухода могут проявляться по </w:t>
      </w:r>
      <w:r w:rsidR="00891A9E" w:rsidRPr="00B82E75">
        <w:rPr>
          <w:color w:val="000000"/>
          <w:sz w:val="26"/>
          <w:szCs w:val="26"/>
        </w:rPr>
        <w:t xml:space="preserve">– </w:t>
      </w:r>
      <w:proofErr w:type="gramStart"/>
      <w:r w:rsidR="00891A9E" w:rsidRPr="00B82E75">
        <w:rPr>
          <w:color w:val="000000"/>
          <w:sz w:val="26"/>
          <w:szCs w:val="26"/>
        </w:rPr>
        <w:t>р</w:t>
      </w:r>
      <w:r w:rsidRPr="00B82E75">
        <w:rPr>
          <w:color w:val="000000"/>
          <w:sz w:val="26"/>
          <w:szCs w:val="26"/>
        </w:rPr>
        <w:t>азному</w:t>
      </w:r>
      <w:proofErr w:type="gramEnd"/>
      <w:r w:rsidR="00891A9E" w:rsidRPr="00B82E75">
        <w:rPr>
          <w:color w:val="000000"/>
          <w:sz w:val="26"/>
          <w:szCs w:val="26"/>
        </w:rPr>
        <w:t>:</w:t>
      </w:r>
    </w:p>
    <w:p w:rsidR="004A23ED" w:rsidRPr="00B82E75" w:rsidRDefault="00891A9E" w:rsidP="00AB51C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B82E75">
        <w:rPr>
          <w:i/>
          <w:iCs/>
          <w:color w:val="000000"/>
          <w:sz w:val="26"/>
          <w:szCs w:val="26"/>
        </w:rPr>
        <w:t xml:space="preserve">у </w:t>
      </w:r>
      <w:r w:rsidR="00AB51C0" w:rsidRPr="00B82E75">
        <w:rPr>
          <w:i/>
          <w:iCs/>
          <w:color w:val="000000"/>
          <w:sz w:val="26"/>
          <w:szCs w:val="26"/>
        </w:rPr>
        <w:t xml:space="preserve"> подростков с акцентуированными чертами характера </w:t>
      </w:r>
      <w:r w:rsidR="00383413" w:rsidRPr="00B82E75">
        <w:rPr>
          <w:color w:val="000000"/>
          <w:sz w:val="26"/>
          <w:szCs w:val="26"/>
        </w:rPr>
        <w:t xml:space="preserve"> р</w:t>
      </w:r>
      <w:r w:rsidR="00AB51C0" w:rsidRPr="00B82E75">
        <w:rPr>
          <w:color w:val="000000"/>
          <w:sz w:val="26"/>
          <w:szCs w:val="26"/>
        </w:rPr>
        <w:t xml:space="preserve">еакции ухода </w:t>
      </w:r>
      <w:r w:rsidR="00383413" w:rsidRPr="00B82E75">
        <w:rPr>
          <w:color w:val="000000"/>
          <w:sz w:val="26"/>
          <w:szCs w:val="26"/>
        </w:rPr>
        <w:t>возникают</w:t>
      </w:r>
      <w:r w:rsidR="00DE6CE1" w:rsidRPr="00B82E75">
        <w:rPr>
          <w:color w:val="000000"/>
          <w:sz w:val="26"/>
          <w:szCs w:val="26"/>
        </w:rPr>
        <w:t xml:space="preserve"> как обдуманные с предварительной</w:t>
      </w:r>
      <w:r w:rsidR="004A23ED" w:rsidRPr="00B82E75">
        <w:rPr>
          <w:color w:val="000000"/>
          <w:sz w:val="26"/>
          <w:szCs w:val="26"/>
        </w:rPr>
        <w:t xml:space="preserve"> </w:t>
      </w:r>
      <w:r w:rsidR="00DE6CE1" w:rsidRPr="00B82E75">
        <w:rPr>
          <w:color w:val="000000"/>
          <w:sz w:val="26"/>
          <w:szCs w:val="26"/>
        </w:rPr>
        <w:t>подготовкой и продумыванием деталей побега</w:t>
      </w:r>
      <w:r w:rsidR="00B82E75" w:rsidRPr="00B82E75">
        <w:rPr>
          <w:color w:val="000000"/>
          <w:sz w:val="26"/>
          <w:szCs w:val="26"/>
        </w:rPr>
        <w:t>,</w:t>
      </w:r>
      <w:r w:rsidR="004A23ED" w:rsidRPr="00B82E75">
        <w:rPr>
          <w:color w:val="000000"/>
          <w:sz w:val="26"/>
          <w:szCs w:val="26"/>
        </w:rPr>
        <w:t xml:space="preserve"> </w:t>
      </w:r>
      <w:r w:rsidR="007D7B1A" w:rsidRPr="00B82E75">
        <w:rPr>
          <w:color w:val="000000"/>
          <w:sz w:val="26"/>
          <w:szCs w:val="26"/>
        </w:rPr>
        <w:t xml:space="preserve">так и </w:t>
      </w:r>
      <w:r w:rsidR="004A23ED" w:rsidRPr="00B82E75">
        <w:rPr>
          <w:color w:val="000000"/>
          <w:sz w:val="26"/>
          <w:szCs w:val="26"/>
        </w:rPr>
        <w:t>совершенные под воздействием момента в состоянии выраженного аффек</w:t>
      </w:r>
      <w:r w:rsidR="007D7B1A" w:rsidRPr="00B82E75">
        <w:rPr>
          <w:color w:val="000000"/>
          <w:sz w:val="26"/>
          <w:szCs w:val="26"/>
        </w:rPr>
        <w:t>та без обдумывания и подготовки</w:t>
      </w:r>
      <w:r w:rsidR="00383413" w:rsidRPr="00B82E75">
        <w:rPr>
          <w:color w:val="000000"/>
          <w:sz w:val="26"/>
          <w:szCs w:val="26"/>
        </w:rPr>
        <w:t>.</w:t>
      </w:r>
    </w:p>
    <w:p w:rsidR="00383413" w:rsidRPr="00B82E75" w:rsidRDefault="00891A9E" w:rsidP="00AB51C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B82E75">
        <w:rPr>
          <w:i/>
          <w:color w:val="000000"/>
          <w:sz w:val="26"/>
          <w:szCs w:val="26"/>
        </w:rPr>
        <w:t xml:space="preserve"> у</w:t>
      </w:r>
      <w:r w:rsidR="00AB51C0" w:rsidRPr="00B82E75">
        <w:rPr>
          <w:i/>
          <w:color w:val="000000"/>
          <w:sz w:val="26"/>
          <w:szCs w:val="26"/>
        </w:rPr>
        <w:t xml:space="preserve"> </w:t>
      </w:r>
      <w:proofErr w:type="spellStart"/>
      <w:r w:rsidR="00AB51C0" w:rsidRPr="00B82E75">
        <w:rPr>
          <w:i/>
          <w:color w:val="000000"/>
          <w:sz w:val="26"/>
          <w:szCs w:val="26"/>
        </w:rPr>
        <w:t>астеничных</w:t>
      </w:r>
      <w:proofErr w:type="spellEnd"/>
      <w:r w:rsidR="00AB51C0" w:rsidRPr="00B82E75">
        <w:rPr>
          <w:i/>
          <w:color w:val="000000"/>
          <w:sz w:val="26"/>
          <w:szCs w:val="26"/>
        </w:rPr>
        <w:t>, эмоционально-лабильных, сенситивных личностей</w:t>
      </w:r>
      <w:r w:rsidR="00AB51C0" w:rsidRPr="00B82E75">
        <w:rPr>
          <w:color w:val="000000"/>
          <w:sz w:val="26"/>
          <w:szCs w:val="26"/>
        </w:rPr>
        <w:t xml:space="preserve"> реакции ухода могут быть проявлением пассивного протеста (</w:t>
      </w:r>
      <w:proofErr w:type="spellStart"/>
      <w:r w:rsidR="00AB51C0" w:rsidRPr="00B82E75">
        <w:rPr>
          <w:color w:val="000000"/>
          <w:sz w:val="26"/>
          <w:szCs w:val="26"/>
        </w:rPr>
        <w:t>сверх</w:t>
      </w:r>
      <w:r w:rsidR="00AB51C0" w:rsidRPr="00B82E75">
        <w:rPr>
          <w:color w:val="000000"/>
          <w:sz w:val="26"/>
          <w:szCs w:val="26"/>
        </w:rPr>
        <w:softHyphen/>
        <w:t>ценное</w:t>
      </w:r>
      <w:proofErr w:type="spellEnd"/>
      <w:r w:rsidR="00AB51C0" w:rsidRPr="00B82E75">
        <w:rPr>
          <w:color w:val="000000"/>
          <w:sz w:val="26"/>
          <w:szCs w:val="26"/>
        </w:rPr>
        <w:t xml:space="preserve"> переживание обиды или страх перед наказанием);</w:t>
      </w:r>
    </w:p>
    <w:p w:rsidR="00383413" w:rsidRPr="00B82E75" w:rsidRDefault="00AB51C0" w:rsidP="00AB51C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B82E75">
        <w:rPr>
          <w:color w:val="000000"/>
          <w:sz w:val="26"/>
          <w:szCs w:val="26"/>
        </w:rPr>
        <w:t xml:space="preserve"> </w:t>
      </w:r>
      <w:r w:rsidRPr="00B82E75">
        <w:rPr>
          <w:i/>
          <w:color w:val="000000"/>
          <w:sz w:val="26"/>
          <w:szCs w:val="26"/>
        </w:rPr>
        <w:t>у</w:t>
      </w:r>
      <w:r w:rsidR="00AC0F47" w:rsidRPr="00B82E75">
        <w:rPr>
          <w:i/>
          <w:color w:val="000000"/>
          <w:sz w:val="26"/>
          <w:szCs w:val="26"/>
        </w:rPr>
        <w:t xml:space="preserve"> </w:t>
      </w:r>
      <w:r w:rsidRPr="00B82E75">
        <w:rPr>
          <w:i/>
          <w:color w:val="000000"/>
          <w:sz w:val="26"/>
          <w:szCs w:val="26"/>
        </w:rPr>
        <w:t xml:space="preserve"> </w:t>
      </w:r>
      <w:proofErr w:type="spellStart"/>
      <w:r w:rsidRPr="00B82E75">
        <w:rPr>
          <w:i/>
          <w:color w:val="000000"/>
          <w:sz w:val="26"/>
          <w:szCs w:val="26"/>
        </w:rPr>
        <w:t>гипертимных</w:t>
      </w:r>
      <w:proofErr w:type="spellEnd"/>
      <w:r w:rsidRPr="00B82E75">
        <w:rPr>
          <w:i/>
          <w:color w:val="000000"/>
          <w:sz w:val="26"/>
          <w:szCs w:val="26"/>
        </w:rPr>
        <w:t xml:space="preserve"> и аффективно-возбудимых личностей</w:t>
      </w:r>
      <w:r w:rsidRPr="00B82E75">
        <w:rPr>
          <w:color w:val="000000"/>
          <w:sz w:val="26"/>
          <w:szCs w:val="26"/>
        </w:rPr>
        <w:t xml:space="preserve"> выступать как реакция эмансипации, желание «пожить свободной жизнью»; </w:t>
      </w:r>
    </w:p>
    <w:p w:rsidR="00383413" w:rsidRPr="00B82E75" w:rsidRDefault="00AB51C0" w:rsidP="00AB51C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B82E75">
        <w:rPr>
          <w:i/>
          <w:color w:val="000000"/>
          <w:sz w:val="26"/>
          <w:szCs w:val="26"/>
        </w:rPr>
        <w:t>у</w:t>
      </w:r>
      <w:r w:rsidR="00AC0F47" w:rsidRPr="00B82E75">
        <w:rPr>
          <w:i/>
          <w:color w:val="000000"/>
          <w:sz w:val="26"/>
          <w:szCs w:val="26"/>
        </w:rPr>
        <w:t xml:space="preserve"> </w:t>
      </w:r>
      <w:r w:rsidRPr="00B82E75">
        <w:rPr>
          <w:i/>
          <w:color w:val="000000"/>
          <w:sz w:val="26"/>
          <w:szCs w:val="26"/>
        </w:rPr>
        <w:t xml:space="preserve"> шизоидных личностей</w:t>
      </w:r>
      <w:r w:rsidRPr="00B82E75">
        <w:rPr>
          <w:color w:val="000000"/>
          <w:sz w:val="26"/>
          <w:szCs w:val="26"/>
        </w:rPr>
        <w:t xml:space="preserve"> — как ре</w:t>
      </w:r>
      <w:r w:rsidRPr="00B82E75">
        <w:rPr>
          <w:color w:val="000000"/>
          <w:sz w:val="26"/>
          <w:szCs w:val="26"/>
        </w:rPr>
        <w:softHyphen/>
        <w:t xml:space="preserve">акция избегания общения; </w:t>
      </w:r>
    </w:p>
    <w:p w:rsidR="00383413" w:rsidRPr="00B82E75" w:rsidRDefault="00AB51C0" w:rsidP="00AB51C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B82E75">
        <w:rPr>
          <w:i/>
          <w:color w:val="000000"/>
          <w:sz w:val="26"/>
          <w:szCs w:val="26"/>
        </w:rPr>
        <w:t xml:space="preserve">у </w:t>
      </w:r>
      <w:proofErr w:type="spellStart"/>
      <w:r w:rsidRPr="00B82E75">
        <w:rPr>
          <w:i/>
          <w:color w:val="000000"/>
          <w:sz w:val="26"/>
          <w:szCs w:val="26"/>
        </w:rPr>
        <w:t>истероидных</w:t>
      </w:r>
      <w:proofErr w:type="spellEnd"/>
      <w:r w:rsidRPr="00B82E75">
        <w:rPr>
          <w:i/>
          <w:color w:val="000000"/>
          <w:sz w:val="26"/>
          <w:szCs w:val="26"/>
        </w:rPr>
        <w:t xml:space="preserve"> личностей</w:t>
      </w:r>
      <w:r w:rsidRPr="00B82E75">
        <w:rPr>
          <w:color w:val="000000"/>
          <w:sz w:val="26"/>
          <w:szCs w:val="26"/>
        </w:rPr>
        <w:t xml:space="preserve"> — как демонстративная реакция в целях привлечения внимания;</w:t>
      </w:r>
    </w:p>
    <w:p w:rsidR="00AB51C0" w:rsidRPr="00B82E75" w:rsidRDefault="00AB51C0" w:rsidP="00AB51C0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B82E75">
        <w:rPr>
          <w:color w:val="000000"/>
          <w:sz w:val="26"/>
          <w:szCs w:val="26"/>
        </w:rPr>
        <w:t xml:space="preserve"> </w:t>
      </w:r>
      <w:r w:rsidRPr="00B82E75">
        <w:rPr>
          <w:i/>
          <w:color w:val="000000"/>
          <w:sz w:val="26"/>
          <w:szCs w:val="26"/>
        </w:rPr>
        <w:t>у неустойчивых личностей</w:t>
      </w:r>
      <w:r w:rsidRPr="00B82E75">
        <w:rPr>
          <w:color w:val="000000"/>
          <w:sz w:val="26"/>
          <w:szCs w:val="26"/>
        </w:rPr>
        <w:t xml:space="preserve"> — как проявление сенсорной жажды, повышенной </w:t>
      </w:r>
      <w:proofErr w:type="spellStart"/>
      <w:r w:rsidRPr="00B82E75">
        <w:rPr>
          <w:color w:val="000000"/>
          <w:sz w:val="26"/>
          <w:szCs w:val="26"/>
        </w:rPr>
        <w:t>подражаемости</w:t>
      </w:r>
      <w:proofErr w:type="spellEnd"/>
      <w:r w:rsidRPr="00B82E75">
        <w:rPr>
          <w:color w:val="000000"/>
          <w:sz w:val="26"/>
          <w:szCs w:val="26"/>
        </w:rPr>
        <w:t xml:space="preserve"> и внушаемости, что является, одним из проявлений психического инфантилизма — «детскости в поведении и суждениях» (уходы из школы от регламентированного режима, требований, </w:t>
      </w:r>
      <w:proofErr w:type="spellStart"/>
      <w:r w:rsidRPr="00B82E75">
        <w:rPr>
          <w:color w:val="000000"/>
          <w:sz w:val="26"/>
          <w:szCs w:val="26"/>
        </w:rPr>
        <w:t>не</w:t>
      </w:r>
      <w:r w:rsidRPr="00B82E75">
        <w:rPr>
          <w:color w:val="000000"/>
          <w:sz w:val="26"/>
          <w:szCs w:val="26"/>
        </w:rPr>
        <w:softHyphen/>
        <w:t>критичность</w:t>
      </w:r>
      <w:proofErr w:type="spellEnd"/>
      <w:r w:rsidRPr="00B82E75">
        <w:rPr>
          <w:color w:val="000000"/>
          <w:sz w:val="26"/>
          <w:szCs w:val="26"/>
        </w:rPr>
        <w:t xml:space="preserve"> к своим поступкам).</w:t>
      </w:r>
    </w:p>
    <w:p w:rsidR="00AB51C0" w:rsidRPr="00B82E75" w:rsidRDefault="00AB51C0" w:rsidP="00E01ECA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B82E75">
        <w:rPr>
          <w:color w:val="000000"/>
          <w:sz w:val="26"/>
          <w:szCs w:val="26"/>
        </w:rPr>
        <w:t xml:space="preserve">Реакции ухода у </w:t>
      </w:r>
      <w:r w:rsidRPr="00B82E75">
        <w:rPr>
          <w:i/>
          <w:iCs/>
          <w:color w:val="000000"/>
          <w:sz w:val="26"/>
          <w:szCs w:val="26"/>
        </w:rPr>
        <w:t>подростков, страдающих стойкими аномалиями характера (психопа</w:t>
      </w:r>
      <w:r w:rsidRPr="00B82E75">
        <w:rPr>
          <w:i/>
          <w:iCs/>
          <w:color w:val="000000"/>
          <w:sz w:val="26"/>
          <w:szCs w:val="26"/>
        </w:rPr>
        <w:softHyphen/>
        <w:t xml:space="preserve">тиями), </w:t>
      </w:r>
      <w:r w:rsidRPr="00B82E75">
        <w:rPr>
          <w:color w:val="000000"/>
          <w:sz w:val="26"/>
          <w:szCs w:val="26"/>
        </w:rPr>
        <w:t>п</w:t>
      </w:r>
      <w:r w:rsidR="00E20DF5" w:rsidRPr="00B82E75">
        <w:rPr>
          <w:color w:val="000000"/>
          <w:sz w:val="26"/>
          <w:szCs w:val="26"/>
        </w:rPr>
        <w:t>роявляются в моменты  психологической травмы</w:t>
      </w:r>
      <w:r w:rsidRPr="00B82E75">
        <w:rPr>
          <w:color w:val="000000"/>
          <w:sz w:val="26"/>
          <w:szCs w:val="26"/>
        </w:rPr>
        <w:t xml:space="preserve">. </w:t>
      </w:r>
      <w:r w:rsidR="00B82E75" w:rsidRPr="00B82E75">
        <w:rPr>
          <w:color w:val="000000"/>
          <w:sz w:val="26"/>
          <w:szCs w:val="26"/>
        </w:rPr>
        <w:t>П</w:t>
      </w:r>
      <w:r w:rsidRPr="00B82E75">
        <w:rPr>
          <w:color w:val="000000"/>
          <w:sz w:val="26"/>
          <w:szCs w:val="26"/>
        </w:rPr>
        <w:t xml:space="preserve">ри </w:t>
      </w:r>
      <w:r w:rsidR="00B82E75" w:rsidRPr="00B82E75">
        <w:rPr>
          <w:color w:val="000000"/>
          <w:sz w:val="26"/>
          <w:szCs w:val="26"/>
        </w:rPr>
        <w:t>психопатиях подросток однотипно</w:t>
      </w:r>
      <w:r w:rsidRPr="00B82E75">
        <w:rPr>
          <w:color w:val="000000"/>
          <w:sz w:val="26"/>
          <w:szCs w:val="26"/>
        </w:rPr>
        <w:t xml:space="preserve"> реагирует на любую психологи</w:t>
      </w:r>
      <w:r w:rsidRPr="00B82E75">
        <w:rPr>
          <w:color w:val="000000"/>
          <w:sz w:val="26"/>
          <w:szCs w:val="26"/>
        </w:rPr>
        <w:softHyphen/>
        <w:t>ческую травму</w:t>
      </w:r>
      <w:r w:rsidR="00B82E75" w:rsidRPr="00B82E75">
        <w:rPr>
          <w:color w:val="000000"/>
          <w:sz w:val="26"/>
          <w:szCs w:val="26"/>
        </w:rPr>
        <w:t xml:space="preserve"> - </w:t>
      </w:r>
      <w:r w:rsidRPr="00B82E75">
        <w:rPr>
          <w:color w:val="000000"/>
          <w:sz w:val="26"/>
          <w:szCs w:val="26"/>
        </w:rPr>
        <w:t>мотиви</w:t>
      </w:r>
      <w:r w:rsidRPr="00B82E75">
        <w:rPr>
          <w:color w:val="000000"/>
          <w:sz w:val="26"/>
          <w:szCs w:val="26"/>
        </w:rPr>
        <w:softHyphen/>
        <w:t>рованные уходы становятся привычными (сте</w:t>
      </w:r>
      <w:r w:rsidRPr="00B82E75">
        <w:rPr>
          <w:color w:val="000000"/>
          <w:sz w:val="26"/>
          <w:szCs w:val="26"/>
        </w:rPr>
        <w:softHyphen/>
        <w:t>реотипными), т.е. формируется «привычка», когда подросток привычно реагирует уходом даже тогда, когда стресс не настолько выражен, чтобы убегать. Когда это происходит, то мож</w:t>
      </w:r>
      <w:r w:rsidRPr="00B82E75">
        <w:rPr>
          <w:color w:val="000000"/>
          <w:sz w:val="26"/>
          <w:szCs w:val="26"/>
        </w:rPr>
        <w:softHyphen/>
        <w:t xml:space="preserve">но говорить о том, что мотивированные уходы начинают превращаться </w:t>
      </w:r>
      <w:proofErr w:type="gramStart"/>
      <w:r w:rsidRPr="00B82E75">
        <w:rPr>
          <w:color w:val="000000"/>
          <w:sz w:val="26"/>
          <w:szCs w:val="26"/>
        </w:rPr>
        <w:t>в</w:t>
      </w:r>
      <w:proofErr w:type="gramEnd"/>
      <w:r w:rsidRPr="00B82E75">
        <w:rPr>
          <w:color w:val="000000"/>
          <w:sz w:val="26"/>
          <w:szCs w:val="26"/>
        </w:rPr>
        <w:t xml:space="preserve"> немотивированные. </w:t>
      </w:r>
    </w:p>
    <w:p w:rsidR="00AB51C0" w:rsidRPr="00B82E75" w:rsidRDefault="00AB51C0" w:rsidP="00AB51C0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B82E75">
        <w:rPr>
          <w:b/>
          <w:bCs/>
          <w:color w:val="000000"/>
          <w:sz w:val="26"/>
          <w:szCs w:val="26"/>
        </w:rPr>
        <w:lastRenderedPageBreak/>
        <w:t>Что могут делать</w:t>
      </w:r>
      <w:r w:rsidR="00E20DF5" w:rsidRPr="00B82E75">
        <w:rPr>
          <w:b/>
          <w:bCs/>
          <w:color w:val="000000"/>
          <w:sz w:val="26"/>
          <w:szCs w:val="26"/>
        </w:rPr>
        <w:t xml:space="preserve"> педагоги,</w:t>
      </w:r>
      <w:r w:rsidRPr="00B82E75">
        <w:rPr>
          <w:b/>
          <w:bCs/>
          <w:color w:val="000000"/>
          <w:sz w:val="26"/>
          <w:szCs w:val="26"/>
        </w:rPr>
        <w:t xml:space="preserve"> родители</w:t>
      </w:r>
      <w:r w:rsidR="00E20DF5" w:rsidRPr="00B82E75">
        <w:rPr>
          <w:b/>
          <w:bCs/>
          <w:color w:val="000000"/>
          <w:sz w:val="26"/>
          <w:szCs w:val="26"/>
        </w:rPr>
        <w:t xml:space="preserve"> или лица их замещающие</w:t>
      </w:r>
      <w:r w:rsidRPr="00B82E75">
        <w:rPr>
          <w:b/>
          <w:bCs/>
          <w:color w:val="000000"/>
          <w:sz w:val="26"/>
          <w:szCs w:val="26"/>
        </w:rPr>
        <w:t>, чтобы пред</w:t>
      </w:r>
      <w:r w:rsidRPr="00B82E75">
        <w:rPr>
          <w:b/>
          <w:bCs/>
          <w:color w:val="000000"/>
          <w:sz w:val="26"/>
          <w:szCs w:val="26"/>
        </w:rPr>
        <w:softHyphen/>
        <w:t>упредить ситуацию уходов и побегов под</w:t>
      </w:r>
      <w:r w:rsidRPr="00B82E75">
        <w:rPr>
          <w:b/>
          <w:bCs/>
          <w:color w:val="000000"/>
          <w:sz w:val="26"/>
          <w:szCs w:val="26"/>
        </w:rPr>
        <w:softHyphen/>
        <w:t>ростков из дома?</w:t>
      </w:r>
    </w:p>
    <w:p w:rsidR="00AB51C0" w:rsidRPr="00B82E75" w:rsidRDefault="000128B4" w:rsidP="00AB51C0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roundrect id="_x0000_s1027" style="position:absolute;left:0;text-align:left;margin-left:414.15pt;margin-top:415.15pt;width:386.65pt;height:94pt;z-index:251655680" arcsize="10923f" fillcolor="#eaf1dd">
            <v:textbox style="mso-next-textbox:#_x0000_s1027">
              <w:txbxContent>
                <w:p w:rsidR="000128B4" w:rsidRDefault="000128B4" w:rsidP="00FE7189">
                  <w:pPr>
                    <w:jc w:val="center"/>
                  </w:pPr>
                  <w:r>
                    <w:t xml:space="preserve">Консультация  специалистов Центра  </w:t>
                  </w:r>
                </w:p>
                <w:p w:rsidR="000128B4" w:rsidRDefault="000128B4" w:rsidP="00FE7189">
                  <w:pPr>
                    <w:jc w:val="center"/>
                  </w:pPr>
                  <w:r>
                    <w:t xml:space="preserve">(педагога-психолога, социального педагога, врача-психиатра) </w:t>
                  </w:r>
                </w:p>
                <w:p w:rsidR="000128B4" w:rsidRDefault="000128B4" w:rsidP="00FE7189">
                  <w:pPr>
                    <w:jc w:val="center"/>
                  </w:pPr>
                  <w:r>
                    <w:t xml:space="preserve">по адресу: </w:t>
                  </w:r>
                  <w:proofErr w:type="gramStart"/>
                  <w:r>
                    <w:t>г</w:t>
                  </w:r>
                  <w:proofErr w:type="gramEnd"/>
                  <w:r>
                    <w:t>. Череповец, ул. Ленина д. 137</w:t>
                  </w:r>
                </w:p>
                <w:p w:rsidR="000128B4" w:rsidRDefault="000128B4" w:rsidP="00FE7189">
                  <w:pPr>
                    <w:jc w:val="center"/>
                  </w:pPr>
                  <w:r>
                    <w:t>Справки по телефону: 57-60-24</w:t>
                  </w:r>
                </w:p>
                <w:p w:rsidR="000128B4" w:rsidRDefault="000128B4" w:rsidP="00FE7189">
                  <w:pPr>
                    <w:jc w:val="center"/>
                  </w:pPr>
                  <w:r>
                    <w:t>Время  работы с 9.00 до 18.00</w:t>
                  </w:r>
                </w:p>
              </w:txbxContent>
            </v:textbox>
          </v:roundrect>
        </w:pict>
      </w:r>
      <w:r w:rsidR="00AB51C0" w:rsidRPr="00B82E75">
        <w:rPr>
          <w:color w:val="000000"/>
          <w:sz w:val="26"/>
          <w:szCs w:val="26"/>
        </w:rPr>
        <w:t>1.  Прин</w:t>
      </w:r>
      <w:r w:rsidR="00862F25" w:rsidRPr="00B82E75">
        <w:rPr>
          <w:color w:val="000000"/>
          <w:sz w:val="26"/>
          <w:szCs w:val="26"/>
        </w:rPr>
        <w:t>ятие факта, что подросток</w:t>
      </w:r>
      <w:r w:rsidR="00AB51C0" w:rsidRPr="00B82E75">
        <w:rPr>
          <w:color w:val="000000"/>
          <w:sz w:val="26"/>
          <w:szCs w:val="26"/>
        </w:rPr>
        <w:t xml:space="preserve"> — уже не</w:t>
      </w:r>
      <w:r w:rsidR="00862F25" w:rsidRPr="00B82E75">
        <w:rPr>
          <w:color w:val="000000"/>
          <w:sz w:val="26"/>
          <w:szCs w:val="26"/>
        </w:rPr>
        <w:t xml:space="preserve"> маленький</w:t>
      </w:r>
      <w:r w:rsidR="00AB51C0" w:rsidRPr="00B82E75">
        <w:rPr>
          <w:color w:val="000000"/>
          <w:sz w:val="26"/>
          <w:szCs w:val="26"/>
        </w:rPr>
        <w:t xml:space="preserve"> ребе</w:t>
      </w:r>
      <w:r w:rsidR="00862F25" w:rsidRPr="00B82E75">
        <w:rPr>
          <w:color w:val="000000"/>
          <w:sz w:val="26"/>
          <w:szCs w:val="26"/>
        </w:rPr>
        <w:t>нок</w:t>
      </w:r>
      <w:r w:rsidR="00AB51C0" w:rsidRPr="00B82E75">
        <w:rPr>
          <w:color w:val="000000"/>
          <w:sz w:val="26"/>
          <w:szCs w:val="26"/>
        </w:rPr>
        <w:t xml:space="preserve">, </w:t>
      </w:r>
      <w:r w:rsidR="00862F25" w:rsidRPr="00B82E75">
        <w:rPr>
          <w:color w:val="000000"/>
          <w:sz w:val="26"/>
          <w:szCs w:val="26"/>
        </w:rPr>
        <w:t>поэтому и отношения с ним</w:t>
      </w:r>
      <w:r w:rsidR="00AB51C0" w:rsidRPr="00B82E75">
        <w:rPr>
          <w:color w:val="000000"/>
          <w:sz w:val="26"/>
          <w:szCs w:val="26"/>
        </w:rPr>
        <w:t xml:space="preserve"> нужно строить </w:t>
      </w:r>
      <w:r w:rsidR="00AB51C0" w:rsidRPr="00B82E75">
        <w:rPr>
          <w:b/>
          <w:color w:val="000000"/>
          <w:sz w:val="26"/>
          <w:szCs w:val="26"/>
        </w:rPr>
        <w:t>ПАРТ</w:t>
      </w:r>
      <w:r w:rsidR="00AB51C0" w:rsidRPr="00B82E75">
        <w:rPr>
          <w:b/>
          <w:color w:val="000000"/>
          <w:sz w:val="26"/>
          <w:szCs w:val="26"/>
        </w:rPr>
        <w:softHyphen/>
        <w:t>НЕРСКИЕ</w:t>
      </w:r>
      <w:r w:rsidR="00AB51C0" w:rsidRPr="00B82E75">
        <w:rPr>
          <w:color w:val="000000"/>
          <w:sz w:val="26"/>
          <w:szCs w:val="26"/>
        </w:rPr>
        <w:t>. Это значит, что директивный стиль взаимоотношений типа «как я сказал, так и будет» можно с почестями похоронить. Важно предоставлять информацию и факты, а выводы подросток будет делать сам. Многие «капризы» подростков можно понять и принять, если знать психологическую подоплеку их поведения.</w:t>
      </w:r>
    </w:p>
    <w:p w:rsidR="00AB51C0" w:rsidRPr="00B82E75" w:rsidRDefault="00AB51C0" w:rsidP="00AB51C0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B82E75">
        <w:rPr>
          <w:color w:val="000000"/>
          <w:sz w:val="26"/>
          <w:szCs w:val="26"/>
        </w:rPr>
        <w:t>2.  Общение со сверстниками необходимо подросткам как дыхание, и они чувствуют себя неполноценными, если это стремление остается нереализованным. Очен</w:t>
      </w:r>
      <w:r w:rsidR="00E20DF5" w:rsidRPr="00B82E75">
        <w:rPr>
          <w:color w:val="000000"/>
          <w:sz w:val="26"/>
          <w:szCs w:val="26"/>
        </w:rPr>
        <w:t>ь важно, чтобы у подростка</w:t>
      </w:r>
      <w:r w:rsidRPr="00B82E75">
        <w:rPr>
          <w:color w:val="000000"/>
          <w:sz w:val="26"/>
          <w:szCs w:val="26"/>
        </w:rPr>
        <w:t xml:space="preserve"> была возможность встречаться с друзьями дома. Даже если у подростка нет соб</w:t>
      </w:r>
      <w:r w:rsidRPr="00B82E75">
        <w:rPr>
          <w:color w:val="000000"/>
          <w:sz w:val="26"/>
          <w:szCs w:val="26"/>
        </w:rPr>
        <w:softHyphen/>
        <w:t>ственной комнаты, предоставьте ему «крышу» для общения со сверстниками. И тогда дом для детей станет самым притягательным местом.</w:t>
      </w:r>
    </w:p>
    <w:p w:rsidR="00AB51C0" w:rsidRPr="00B82E75" w:rsidRDefault="00885537" w:rsidP="00AB51C0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5450205</wp:posOffset>
            </wp:positionH>
            <wp:positionV relativeFrom="paragraph">
              <wp:posOffset>424180</wp:posOffset>
            </wp:positionV>
            <wp:extent cx="1511935" cy="1720215"/>
            <wp:effectExtent l="19050" t="0" r="0" b="0"/>
            <wp:wrapTight wrapText="bothSides">
              <wp:wrapPolygon edited="0">
                <wp:start x="-272" y="0"/>
                <wp:lineTo x="-272" y="21289"/>
                <wp:lineTo x="21500" y="21289"/>
                <wp:lineTo x="21500" y="0"/>
                <wp:lineTo x="-272" y="0"/>
              </wp:wrapPolygon>
            </wp:wrapTight>
            <wp:docPr id="8" name="Рисунок 1" descr="C:\Users\Володя\Desktop\det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олодя\Desktop\detki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201" t="3409" r="59399" b="18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72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51C0" w:rsidRPr="00B82E75">
        <w:rPr>
          <w:color w:val="000000"/>
          <w:sz w:val="26"/>
          <w:szCs w:val="26"/>
        </w:rPr>
        <w:t>3. Никогда не угрожайте подростку, что выго</w:t>
      </w:r>
      <w:r w:rsidR="00AB51C0" w:rsidRPr="00B82E75">
        <w:rPr>
          <w:color w:val="000000"/>
          <w:sz w:val="26"/>
          <w:szCs w:val="26"/>
        </w:rPr>
        <w:softHyphen/>
        <w:t>ните его из дома, если он сделает что-то не так. К примеру, заявления родителей, чтобы дочь не переступала порог дома, если с ней случится беда (ранняя беременность, изнасилование, опыт упо</w:t>
      </w:r>
      <w:r w:rsidR="00AB51C0" w:rsidRPr="00B82E75">
        <w:rPr>
          <w:color w:val="000000"/>
          <w:sz w:val="26"/>
          <w:szCs w:val="26"/>
        </w:rPr>
        <w:softHyphen/>
        <w:t>требления наркотиков), могут обернуться траге</w:t>
      </w:r>
      <w:r w:rsidR="00AB51C0" w:rsidRPr="00B82E75">
        <w:rPr>
          <w:color w:val="000000"/>
          <w:sz w:val="26"/>
          <w:szCs w:val="26"/>
        </w:rPr>
        <w:softHyphen/>
        <w:t>дией. Вообще, подросток воспринимает любые угрозы как руководство к действию. Боясь, что его действительно выгонят, он уходит сам.</w:t>
      </w:r>
    </w:p>
    <w:p w:rsidR="00AB51C0" w:rsidRPr="00B82E75" w:rsidRDefault="00AB51C0" w:rsidP="00AB51C0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B82E75">
        <w:rPr>
          <w:color w:val="000000"/>
          <w:sz w:val="26"/>
          <w:szCs w:val="26"/>
        </w:rPr>
        <w:t>4. Старайтесь вместе решать, как проводить досуг. Если свободное время заполнить инте</w:t>
      </w:r>
      <w:r w:rsidRPr="00B82E75">
        <w:rPr>
          <w:color w:val="000000"/>
          <w:sz w:val="26"/>
          <w:szCs w:val="26"/>
        </w:rPr>
        <w:softHyphen/>
        <w:t>ресными и полезными занятиями, многие про</w:t>
      </w:r>
      <w:r w:rsidRPr="00B82E75">
        <w:rPr>
          <w:color w:val="000000"/>
          <w:sz w:val="26"/>
          <w:szCs w:val="26"/>
        </w:rPr>
        <w:softHyphen/>
        <w:t>блемы будут решены. Подростки готовы посе</w:t>
      </w:r>
      <w:r w:rsidRPr="00B82E75">
        <w:rPr>
          <w:color w:val="000000"/>
          <w:sz w:val="26"/>
          <w:szCs w:val="26"/>
        </w:rPr>
        <w:softHyphen/>
        <w:t xml:space="preserve">щать любые секции за компанию с приятелем или одноклассником. </w:t>
      </w:r>
    </w:p>
    <w:p w:rsidR="00AB51C0" w:rsidRPr="00B82E75" w:rsidRDefault="00AB51C0" w:rsidP="00AB51C0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 w:rsidRPr="00B82E75">
        <w:rPr>
          <w:color w:val="000000"/>
          <w:sz w:val="26"/>
          <w:szCs w:val="26"/>
        </w:rPr>
        <w:t xml:space="preserve">5. Старайтесь принимать </w:t>
      </w:r>
      <w:r w:rsidR="00FB7A49" w:rsidRPr="00B82E75">
        <w:rPr>
          <w:color w:val="000000"/>
          <w:sz w:val="26"/>
          <w:szCs w:val="26"/>
        </w:rPr>
        <w:t>любые откровения подростка</w:t>
      </w:r>
      <w:r w:rsidRPr="00B82E75">
        <w:rPr>
          <w:color w:val="000000"/>
          <w:sz w:val="26"/>
          <w:szCs w:val="26"/>
        </w:rPr>
        <w:t xml:space="preserve"> как признак огромного до</w:t>
      </w:r>
      <w:r w:rsidRPr="00B82E75">
        <w:rPr>
          <w:color w:val="000000"/>
          <w:sz w:val="26"/>
          <w:szCs w:val="26"/>
        </w:rPr>
        <w:softHyphen/>
        <w:t>вер</w:t>
      </w:r>
      <w:r w:rsidR="00FB7A49" w:rsidRPr="00B82E75">
        <w:rPr>
          <w:color w:val="000000"/>
          <w:sz w:val="26"/>
          <w:szCs w:val="26"/>
        </w:rPr>
        <w:t>ия к вам. Выслушивайте его</w:t>
      </w:r>
      <w:r w:rsidRPr="00B82E75">
        <w:rPr>
          <w:color w:val="000000"/>
          <w:sz w:val="26"/>
          <w:szCs w:val="26"/>
        </w:rPr>
        <w:t xml:space="preserve"> всегда, особенно если он хочет поделиться чем-то со</w:t>
      </w:r>
      <w:r w:rsidRPr="00B82E75">
        <w:rPr>
          <w:color w:val="000000"/>
          <w:sz w:val="26"/>
          <w:szCs w:val="26"/>
        </w:rPr>
        <w:softHyphen/>
        <w:t>кровенным. Ни в коем случае не высказывайте категоричных суждений в его адрес, вроде: «Я предупреждала тебя, что так получится!». Не отбивайте у подростка желания советоваться с вами. И тогда с любой проблемой он прибе</w:t>
      </w:r>
      <w:r w:rsidRPr="00B82E75">
        <w:rPr>
          <w:color w:val="000000"/>
          <w:sz w:val="26"/>
          <w:szCs w:val="26"/>
        </w:rPr>
        <w:softHyphen/>
        <w:t>жит именно к вам, зная, что его поддержат и не осудят.</w:t>
      </w:r>
    </w:p>
    <w:p w:rsidR="000128B4" w:rsidRDefault="007C7395" w:rsidP="00AB51C0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.1pt;margin-top:0;width:239.45pt;height:61.95pt;z-index:251658752;mso-wrap-distance-left:2.88pt;mso-wrap-distance-top:2.88pt;mso-wrap-distance-right:2.88pt;mso-wrap-distance-bottom:2.88pt" fillcolor="#f3f3f3" stroked="f" insetpen="t" o:cliptowrap="t">
            <v:shadow on="t" color="#ccc" opacity=".5" offset="6pt,-6pt"/>
            <v:textbox style="mso-column-margin:2mm" inset="2.88pt,2.88pt,2.88pt,2.88pt">
              <w:txbxContent>
                <w:p w:rsidR="007C7395" w:rsidRDefault="007C7395" w:rsidP="007C7395">
                  <w:pPr>
                    <w:pStyle w:val="msoorganizationname"/>
                    <w:widowControl w:val="0"/>
                    <w:rPr>
                      <w:rFonts w:ascii="Times New Roman" w:hAnsi="Times New Roman"/>
                      <w:i/>
                      <w:iCs/>
                    </w:rPr>
                  </w:pPr>
                  <w:r>
                    <w:rPr>
                      <w:rFonts w:ascii="Times New Roman" w:hAnsi="Times New Roman"/>
                      <w:i/>
                      <w:iCs/>
                    </w:rPr>
                    <w:t>Бюджетное образовательное учреждение для детей,</w:t>
                  </w:r>
                </w:p>
                <w:p w:rsidR="007C7395" w:rsidRDefault="007C7395" w:rsidP="007C7395">
                  <w:pPr>
                    <w:pStyle w:val="msoorganizationname"/>
                    <w:widowControl w:val="0"/>
                    <w:rPr>
                      <w:rFonts w:ascii="Times New Roman" w:hAnsi="Times New Roman"/>
                      <w:i/>
                      <w:iCs/>
                    </w:rPr>
                  </w:pPr>
                  <w:proofErr w:type="gramStart"/>
                  <w:r>
                    <w:rPr>
                      <w:rFonts w:ascii="Times New Roman" w:hAnsi="Times New Roman"/>
                      <w:i/>
                      <w:iCs/>
                    </w:rPr>
                    <w:t>нуждающихся</w:t>
                  </w:r>
                  <w:proofErr w:type="gramEnd"/>
                  <w:r>
                    <w:rPr>
                      <w:rFonts w:ascii="Times New Roman" w:hAnsi="Times New Roman"/>
                      <w:i/>
                      <w:iCs/>
                    </w:rPr>
                    <w:t xml:space="preserve"> в психолого-педагогической и медико-социальной помощи,  Вологодской области </w:t>
                  </w:r>
                </w:p>
                <w:p w:rsidR="007C7395" w:rsidRDefault="007C7395" w:rsidP="007C7395">
                  <w:pPr>
                    <w:pStyle w:val="msoorganizationname"/>
                    <w:widowControl w:val="0"/>
                    <w:rPr>
                      <w:rFonts w:ascii="Times New Roman" w:hAnsi="Times New Roman"/>
                      <w:i/>
                      <w:iCs/>
                    </w:rPr>
                  </w:pPr>
                  <w:r w:rsidRPr="00550A94">
                    <w:rPr>
                      <w:rFonts w:ascii="Times New Roman" w:hAnsi="Times New Roman"/>
                      <w:i/>
                      <w:iCs/>
                    </w:rPr>
                    <w:t>«</w:t>
                  </w:r>
                  <w:r>
                    <w:rPr>
                      <w:rFonts w:ascii="Times New Roman" w:hAnsi="Times New Roman"/>
                      <w:i/>
                      <w:iCs/>
                    </w:rPr>
                    <w:t xml:space="preserve">Череповецкий центр 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</w:rPr>
                    <w:t>психолого-медико-социального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</w:rPr>
                    <w:t xml:space="preserve"> </w:t>
                  </w:r>
                </w:p>
                <w:p w:rsidR="007C7395" w:rsidRDefault="007C7395" w:rsidP="007C7395">
                  <w:pPr>
                    <w:pStyle w:val="msoorganizationname"/>
                    <w:widowControl w:val="0"/>
                    <w:rPr>
                      <w:rFonts w:ascii="Times New Roman" w:hAnsi="Times New Roman"/>
                      <w:i/>
                      <w:iCs/>
                    </w:rPr>
                  </w:pPr>
                  <w:r>
                    <w:rPr>
                      <w:rFonts w:ascii="Times New Roman" w:hAnsi="Times New Roman"/>
                      <w:i/>
                      <w:iCs/>
                    </w:rPr>
                    <w:t>сопровождения</w:t>
                  </w:r>
                  <w:r w:rsidRPr="007C7395">
                    <w:rPr>
                      <w:rFonts w:ascii="Times New Roman" w:hAnsi="Times New Roman"/>
                      <w:i/>
                      <w:iCs/>
                    </w:rPr>
                    <w:t>»</w:t>
                  </w:r>
                </w:p>
              </w:txbxContent>
            </v:textbox>
          </v:shape>
        </w:pict>
      </w:r>
      <w:r w:rsidR="00885537">
        <w:rPr>
          <w:noProof/>
          <w:color w:val="000000"/>
          <w:sz w:val="26"/>
          <w:szCs w:val="26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287020</wp:posOffset>
            </wp:positionH>
            <wp:positionV relativeFrom="paragraph">
              <wp:posOffset>0</wp:posOffset>
            </wp:positionV>
            <wp:extent cx="638175" cy="593725"/>
            <wp:effectExtent l="19050" t="0" r="9525" b="0"/>
            <wp:wrapSquare wrapText="bothSides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28B4" w:rsidRDefault="000128B4" w:rsidP="00AB51C0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28B4" w:rsidRDefault="000128B4" w:rsidP="00AB51C0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28B4" w:rsidRDefault="000128B4" w:rsidP="00AB51C0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28B4" w:rsidRDefault="000128B4" w:rsidP="00AB51C0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28B4" w:rsidRDefault="00885537" w:rsidP="000128B4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376.5pt;height:186.75pt" adj="8717,10800" fillcolor="gray" strokeweight="1pt">
            <v:fill r:id="rId7" o:title="Частый вертикальный" color2="yellow" type="pattern"/>
            <v:shadow on="t" opacity="52429f" offset="3pt"/>
            <v:textpath style="font-family:&quot;Arial Black&quot;;v-text-kern:t" trim="t" fitpath="t" xscale="f" string="Как предупредить &#10;уходы и побеги подростков из дома"/>
          </v:shape>
        </w:pict>
      </w:r>
    </w:p>
    <w:p w:rsidR="000128B4" w:rsidRDefault="000128B4" w:rsidP="000128B4">
      <w:pPr>
        <w:ind w:firstLine="708"/>
        <w:rPr>
          <w:sz w:val="28"/>
          <w:szCs w:val="28"/>
        </w:rPr>
      </w:pPr>
    </w:p>
    <w:p w:rsidR="000128B4" w:rsidRDefault="000128B4" w:rsidP="000128B4">
      <w:pPr>
        <w:ind w:firstLine="708"/>
        <w:jc w:val="both"/>
        <w:rPr>
          <w:sz w:val="28"/>
          <w:szCs w:val="28"/>
        </w:rPr>
      </w:pPr>
    </w:p>
    <w:p w:rsidR="000128B4" w:rsidRDefault="000128B4" w:rsidP="00D4414E">
      <w:pPr>
        <w:ind w:firstLine="708"/>
        <w:jc w:val="right"/>
        <w:rPr>
          <w:sz w:val="28"/>
          <w:szCs w:val="28"/>
        </w:rPr>
      </w:pPr>
      <w:r w:rsidRPr="00496800">
        <w:rPr>
          <w:b/>
          <w:sz w:val="32"/>
          <w:szCs w:val="32"/>
        </w:rPr>
        <w:t>Памятка  для родителей</w:t>
      </w:r>
      <w:r>
        <w:rPr>
          <w:sz w:val="28"/>
          <w:szCs w:val="28"/>
        </w:rPr>
        <w:t xml:space="preserve"> составила:</w:t>
      </w:r>
    </w:p>
    <w:p w:rsidR="000128B4" w:rsidRDefault="000128B4" w:rsidP="000128B4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социальный  педагог </w:t>
      </w:r>
    </w:p>
    <w:p w:rsidR="000128B4" w:rsidRPr="00125573" w:rsidRDefault="000128B4" w:rsidP="000128B4">
      <w:pPr>
        <w:ind w:firstLine="708"/>
        <w:jc w:val="right"/>
        <w:rPr>
          <w:b/>
          <w:i/>
          <w:sz w:val="32"/>
          <w:szCs w:val="32"/>
        </w:rPr>
      </w:pPr>
      <w:r w:rsidRPr="00125573">
        <w:rPr>
          <w:b/>
          <w:i/>
          <w:sz w:val="32"/>
          <w:szCs w:val="32"/>
        </w:rPr>
        <w:t xml:space="preserve"> Денисенко Елена Львовна</w:t>
      </w:r>
    </w:p>
    <w:p w:rsidR="000128B4" w:rsidRPr="00125573" w:rsidRDefault="000128B4" w:rsidP="000128B4">
      <w:pPr>
        <w:ind w:firstLine="708"/>
        <w:jc w:val="right"/>
        <w:rPr>
          <w:b/>
          <w:i/>
          <w:sz w:val="32"/>
          <w:szCs w:val="32"/>
        </w:rPr>
      </w:pPr>
    </w:p>
    <w:p w:rsidR="000128B4" w:rsidRDefault="000128B4" w:rsidP="000128B4">
      <w:pPr>
        <w:ind w:firstLine="708"/>
        <w:jc w:val="both"/>
        <w:rPr>
          <w:sz w:val="28"/>
          <w:szCs w:val="28"/>
        </w:rPr>
      </w:pPr>
    </w:p>
    <w:p w:rsidR="000128B4" w:rsidRDefault="000128B4" w:rsidP="000128B4">
      <w:pPr>
        <w:ind w:firstLine="708"/>
        <w:jc w:val="both"/>
        <w:rPr>
          <w:sz w:val="28"/>
          <w:szCs w:val="28"/>
        </w:rPr>
      </w:pPr>
    </w:p>
    <w:p w:rsidR="000128B4" w:rsidRDefault="000128B4" w:rsidP="000128B4">
      <w:pPr>
        <w:ind w:firstLine="708"/>
        <w:jc w:val="both"/>
        <w:rPr>
          <w:sz w:val="28"/>
          <w:szCs w:val="28"/>
        </w:rPr>
      </w:pPr>
    </w:p>
    <w:p w:rsidR="000128B4" w:rsidRPr="00B82E75" w:rsidRDefault="000128B4" w:rsidP="00AB51C0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0128B4" w:rsidRPr="00B82E75" w:rsidSect="007D7B1A">
      <w:pgSz w:w="16838" w:h="11906" w:orient="landscape"/>
      <w:pgMar w:top="510" w:right="567" w:bottom="510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AB51C0"/>
    <w:rsid w:val="000128B4"/>
    <w:rsid w:val="00102ABE"/>
    <w:rsid w:val="00383413"/>
    <w:rsid w:val="004A23ED"/>
    <w:rsid w:val="0050063F"/>
    <w:rsid w:val="00653C2F"/>
    <w:rsid w:val="007C7395"/>
    <w:rsid w:val="007D7B1A"/>
    <w:rsid w:val="00862F25"/>
    <w:rsid w:val="008779A9"/>
    <w:rsid w:val="00885537"/>
    <w:rsid w:val="00891A9E"/>
    <w:rsid w:val="00A30259"/>
    <w:rsid w:val="00A5458F"/>
    <w:rsid w:val="00AB51C0"/>
    <w:rsid w:val="00AC0F47"/>
    <w:rsid w:val="00B82E75"/>
    <w:rsid w:val="00D4414E"/>
    <w:rsid w:val="00DE6CE1"/>
    <w:rsid w:val="00E01ECA"/>
    <w:rsid w:val="00E20DF5"/>
    <w:rsid w:val="00FB7A49"/>
    <w:rsid w:val="00FE7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msoorganizationname">
    <w:name w:val="msoorganizationname"/>
    <w:rsid w:val="007C7395"/>
    <w:pPr>
      <w:jc w:val="center"/>
    </w:pPr>
    <w:rPr>
      <w:rFonts w:ascii="Arial Black" w:hAnsi="Arial Black"/>
      <w:color w:val="006699"/>
      <w:kern w:val="28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B3801-72D5-4B38-9EA4-9ED1EC9D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Поведенческая реакция в виде уходов из дома, побегов из детских учреждений может быть мотивированной и немотивированной</vt:lpstr>
    </vt:vector>
  </TitlesOfParts>
  <Company>Dnsoft</Company>
  <LinksUpToDate>false</LinksUpToDate>
  <CharactersWithSpaces>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Поведенческая реакция в виде уходов из дома, побегов из детских учреждений может быть мотивированной и немотивированной</dc:title>
  <dc:creator>User</dc:creator>
  <cp:lastModifiedBy>User</cp:lastModifiedBy>
  <cp:revision>3</cp:revision>
  <dcterms:created xsi:type="dcterms:W3CDTF">2015-12-01T09:10:00Z</dcterms:created>
  <dcterms:modified xsi:type="dcterms:W3CDTF">2015-12-01T09:10:00Z</dcterms:modified>
</cp:coreProperties>
</file>